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35" w:rsidRDefault="00B12F35" w:rsidP="009945C4">
      <w:pPr>
        <w:shd w:val="clear" w:color="auto" w:fill="FFFFFF"/>
        <w:spacing w:after="0" w:line="360" w:lineRule="atLeast"/>
        <w:rPr>
          <w:rFonts w:ascii="Lora" w:eastAsia="Times New Roman" w:hAnsi="Lora" w:cs="Times New Roman"/>
          <w:color w:val="171717"/>
          <w:sz w:val="27"/>
          <w:szCs w:val="27"/>
          <w:lang w:eastAsia="it-IT"/>
        </w:rPr>
      </w:pPr>
      <w:r>
        <w:rPr>
          <w:rFonts w:ascii="Lora" w:eastAsia="Times New Roman" w:hAnsi="Lora" w:cs="Times New Roman"/>
          <w:color w:val="171717"/>
          <w:sz w:val="27"/>
          <w:szCs w:val="27"/>
          <w:lang w:eastAsia="it-IT"/>
        </w:rPr>
        <w:t xml:space="preserve">Da </w:t>
      </w:r>
      <w:proofErr w:type="spellStart"/>
      <w:r>
        <w:rPr>
          <w:rFonts w:ascii="Lora" w:eastAsia="Times New Roman" w:hAnsi="Lora" w:cs="Times New Roman"/>
          <w:color w:val="171717"/>
          <w:sz w:val="27"/>
          <w:szCs w:val="27"/>
          <w:lang w:eastAsia="it-IT"/>
        </w:rPr>
        <w:t>Oss</w:t>
      </w:r>
      <w:proofErr w:type="spellEnd"/>
      <w:r>
        <w:rPr>
          <w:rFonts w:ascii="Lora" w:eastAsia="Times New Roman" w:hAnsi="Lora" w:cs="Times New Roman"/>
          <w:color w:val="171717"/>
          <w:sz w:val="27"/>
          <w:szCs w:val="27"/>
          <w:lang w:eastAsia="it-IT"/>
        </w:rPr>
        <w:t>. Rom. del 28.05.2015</w:t>
      </w:r>
    </w:p>
    <w:p w:rsidR="00C24F4F" w:rsidRPr="00C24F4F" w:rsidRDefault="00C24F4F" w:rsidP="009945C4">
      <w:pPr>
        <w:shd w:val="clear" w:color="auto" w:fill="FFFFFF"/>
        <w:spacing w:after="0" w:line="360" w:lineRule="atLeast"/>
        <w:rPr>
          <w:rFonts w:ascii="Times New Roman" w:eastAsia="Times New Roman" w:hAnsi="Times New Roman" w:cs="Times New Roman"/>
          <w:b/>
          <w:color w:val="171717"/>
          <w:szCs w:val="27"/>
          <w:lang w:eastAsia="it-IT"/>
        </w:rPr>
      </w:pPr>
      <w:r w:rsidRPr="00C24F4F">
        <w:rPr>
          <w:rFonts w:ascii="Times New Roman" w:eastAsia="Times New Roman" w:hAnsi="Times New Roman" w:cs="Times New Roman"/>
          <w:b/>
          <w:color w:val="171717"/>
          <w:szCs w:val="27"/>
          <w:lang w:eastAsia="it-IT"/>
        </w:rPr>
        <w:t>All’udienza generale il Papa parla del fidanzamento come tempo di conoscenza e di condivisione</w:t>
      </w:r>
    </w:p>
    <w:p w:rsidR="00C24F4F" w:rsidRPr="00C24F4F" w:rsidRDefault="00C24F4F" w:rsidP="00C24F4F">
      <w:pPr>
        <w:shd w:val="clear" w:color="auto" w:fill="FFFFFF"/>
        <w:spacing w:after="0" w:line="360" w:lineRule="atLeast"/>
        <w:jc w:val="center"/>
        <w:rPr>
          <w:rFonts w:ascii="Lora" w:eastAsia="Times New Roman" w:hAnsi="Lora" w:cs="Times New Roman"/>
          <w:b/>
          <w:color w:val="171717"/>
          <w:sz w:val="27"/>
          <w:szCs w:val="27"/>
          <w:lang w:eastAsia="it-IT"/>
        </w:rPr>
      </w:pPr>
      <w:r w:rsidRPr="00C24F4F">
        <w:rPr>
          <w:rFonts w:ascii="Lora" w:eastAsia="Times New Roman" w:hAnsi="Lora" w:cs="Times New Roman"/>
          <w:b/>
          <w:color w:val="171717"/>
          <w:sz w:val="27"/>
          <w:szCs w:val="27"/>
          <w:lang w:eastAsia="it-IT"/>
        </w:rPr>
        <w:t>UN BEL LAVORO</w:t>
      </w:r>
    </w:p>
    <w:p w:rsidR="009945C4" w:rsidRPr="00C24F4F" w:rsidRDefault="009945C4" w:rsidP="009945C4">
      <w:pPr>
        <w:shd w:val="clear" w:color="auto" w:fill="FFFFFF"/>
        <w:spacing w:after="360" w:line="240" w:lineRule="auto"/>
        <w:outlineLvl w:val="1"/>
        <w:rPr>
          <w:rFonts w:ascii="Times New Roman" w:eastAsia="Times New Roman" w:hAnsi="Times New Roman" w:cs="Times New Roman"/>
          <w:b/>
          <w:bCs/>
          <w:color w:val="333333"/>
          <w:kern w:val="36"/>
          <w:szCs w:val="36"/>
          <w:lang w:eastAsia="it-IT"/>
        </w:rPr>
      </w:pPr>
      <w:r w:rsidRPr="00C24F4F">
        <w:rPr>
          <w:rFonts w:ascii="Times New Roman" w:eastAsia="Times New Roman" w:hAnsi="Times New Roman" w:cs="Times New Roman"/>
          <w:b/>
          <w:bCs/>
          <w:color w:val="333333"/>
          <w:kern w:val="36"/>
          <w:szCs w:val="36"/>
          <w:lang w:eastAsia="it-IT"/>
        </w:rPr>
        <w:t>E invita i ragazzi a non lasciare da parte e a leggere «I promessi sposi»</w:t>
      </w:r>
    </w:p>
    <w:p w:rsidR="009945C4" w:rsidRPr="009945C4" w:rsidRDefault="009945C4" w:rsidP="009945C4">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9945C4">
        <w:rPr>
          <w:rFonts w:ascii="Times New Roman" w:eastAsia="Times New Roman" w:hAnsi="Times New Roman" w:cs="Times New Roman"/>
          <w:color w:val="171717"/>
          <w:sz w:val="24"/>
          <w:szCs w:val="27"/>
          <w:lang w:eastAsia="it-IT"/>
        </w:rPr>
        <w:t xml:space="preserve">Lo ha detto Papa Francesco all’udienza generale di mercoledì 27 maggio, proseguendo il ciclo di catechesi dedicate alla famiglia con una riflessione sull’esperienza di coloro che si </w:t>
      </w:r>
      <w:r w:rsidR="007A5E6E" w:rsidRPr="009945C4">
        <w:rPr>
          <w:rFonts w:ascii="Times New Roman" w:eastAsia="Times New Roman" w:hAnsi="Times New Roman" w:cs="Times New Roman"/>
          <w:color w:val="171717"/>
          <w:sz w:val="24"/>
          <w:szCs w:val="27"/>
          <w:lang w:eastAsia="it-IT"/>
        </w:rPr>
        <w:t>Il fidanzamento è «il tempo nel quale i due sono chiamati a fare un bel lavoro sull’amore, un lavoro partecipe e condiviso, che va in profondità»</w:t>
      </w:r>
      <w:r w:rsidR="007A5E6E">
        <w:rPr>
          <w:rFonts w:ascii="Times New Roman" w:eastAsia="Times New Roman" w:hAnsi="Times New Roman" w:cs="Times New Roman"/>
          <w:color w:val="171717"/>
          <w:sz w:val="24"/>
          <w:szCs w:val="27"/>
          <w:lang w:eastAsia="it-IT"/>
        </w:rPr>
        <w:t>,</w:t>
      </w:r>
      <w:r w:rsidR="007A5E6E" w:rsidRPr="009945C4">
        <w:rPr>
          <w:rFonts w:ascii="Times New Roman" w:eastAsia="Times New Roman" w:hAnsi="Times New Roman" w:cs="Times New Roman"/>
          <w:color w:val="171717"/>
          <w:sz w:val="24"/>
          <w:szCs w:val="27"/>
          <w:lang w:eastAsia="it-IT"/>
        </w:rPr>
        <w:t xml:space="preserve"> </w:t>
      </w:r>
      <w:r w:rsidRPr="009945C4">
        <w:rPr>
          <w:rFonts w:ascii="Times New Roman" w:eastAsia="Times New Roman" w:hAnsi="Times New Roman" w:cs="Times New Roman"/>
          <w:color w:val="171717"/>
          <w:sz w:val="24"/>
          <w:szCs w:val="27"/>
          <w:lang w:eastAsia="it-IT"/>
        </w:rPr>
        <w:t>preparano al matrimonio: «un cammino» in cui, ha spiegato, «ci si scopre man mano a vicenda» e si prende «confidenza con la vocazione che Dio dona».</w:t>
      </w:r>
    </w:p>
    <w:p w:rsidR="009945C4" w:rsidRPr="009945C4" w:rsidRDefault="009945C4" w:rsidP="009945C4">
      <w:pPr>
        <w:shd w:val="clear" w:color="auto" w:fill="FFFFFF"/>
        <w:spacing w:after="0" w:line="240" w:lineRule="auto"/>
        <w:rPr>
          <w:rFonts w:ascii="Times New Roman" w:eastAsia="Times New Roman" w:hAnsi="Times New Roman" w:cs="Times New Roman"/>
          <w:color w:val="171717"/>
          <w:sz w:val="24"/>
          <w:szCs w:val="27"/>
          <w:lang w:eastAsia="it-IT"/>
        </w:rPr>
      </w:pPr>
    </w:p>
    <w:p w:rsidR="009945C4" w:rsidRPr="009945C4" w:rsidRDefault="009945C4" w:rsidP="009945C4">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9945C4">
        <w:rPr>
          <w:rFonts w:ascii="Times New Roman" w:eastAsia="Times New Roman" w:hAnsi="Times New Roman" w:cs="Times New Roman"/>
          <w:color w:val="171717"/>
          <w:sz w:val="24"/>
          <w:szCs w:val="27"/>
          <w:lang w:eastAsia="it-IT"/>
        </w:rPr>
        <w:t>In proposito il Pontefice ha ricordato che «l’alleanza d’amore tra l’uomo e la donna non si improvvisa» ma «si impara e si affina» attraverso un lavoro comune. «Non c’è il matrimonio express» ha avvertito, precisando che l’amore non si coltiva sulla pretesa di volere «tutto e subito» né va consumato «come una specie di “integratore” del benessere psico-fisico». Il fidanzamento, in realtà, è proprio il tempo per maturare «la volontà di custodire insieme qualcosa che mai dovrà essere comprato o venduto, tradito o abbandonato, per quanto allettante possa essere l’offerta».</w:t>
      </w:r>
    </w:p>
    <w:p w:rsidR="009945C4" w:rsidRPr="009945C4" w:rsidRDefault="009945C4" w:rsidP="009945C4">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9945C4">
        <w:rPr>
          <w:rFonts w:ascii="Times New Roman" w:eastAsia="Times New Roman" w:hAnsi="Times New Roman" w:cs="Times New Roman"/>
          <w:color w:val="171717"/>
          <w:sz w:val="24"/>
          <w:szCs w:val="27"/>
          <w:lang w:eastAsia="it-IT"/>
        </w:rPr>
        <w:t>Non è un caso, del resto, che persino Dio, parlando dell’alleanza con il suo popolo, utilizzi spesso espressioni attinte dall’esperienza dei fidanzati: affetto, amore, fedeltà, benevolenza. Atteggiamenti familiari a chi si incammina sulla «lunga strada» che porta al matrimonio: lo ha ribadito Francesco facendo esplicito riferimento anche al racconto dei «Promessi sposi», definito un «capolavoro sul fidanzamento» che i ragazzi dovrebbero conoscere e leggere per scoprire «la bellezza, la sofferenza, ma anche la fedeltà dei fidanzati».</w:t>
      </w:r>
    </w:p>
    <w:p w:rsidR="009945C4" w:rsidRPr="009945C4" w:rsidRDefault="009945C4" w:rsidP="009945C4">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9945C4">
        <w:rPr>
          <w:rFonts w:ascii="Times New Roman" w:eastAsia="Times New Roman" w:hAnsi="Times New Roman" w:cs="Times New Roman"/>
          <w:color w:val="171717"/>
          <w:sz w:val="24"/>
          <w:szCs w:val="27"/>
          <w:lang w:eastAsia="it-IT"/>
        </w:rPr>
        <w:t>Il Pontefice ha rimarcato poi «i mille ostacoli mentali e pratici» che la società e la cultura di oggi pongono ai giovani intenzionati a mettere in piedi una famiglia. E ha sottolineato l’importanza dei corsi prematrimoniali, che aiutano a riflettere «in termini non banali» sul percorso del fidanzamento: un «tempo di conoscenza reciproca e di condivisione di un progetto» le cui tappe — ha raccomandato il Papa — «non devono essere bruciate».</w:t>
      </w:r>
    </w:p>
    <w:p w:rsidR="009945C4" w:rsidRPr="009945C4" w:rsidRDefault="00E63B56" w:rsidP="009945C4">
      <w:pPr>
        <w:shd w:val="clear" w:color="auto" w:fill="FFFFFF"/>
        <w:spacing w:after="0" w:line="240" w:lineRule="auto"/>
        <w:rPr>
          <w:rFonts w:ascii="Times New Roman" w:eastAsia="Times New Roman" w:hAnsi="Times New Roman" w:cs="Times New Roman"/>
          <w:color w:val="171717"/>
          <w:sz w:val="24"/>
          <w:szCs w:val="27"/>
          <w:lang w:eastAsia="it-IT"/>
        </w:rPr>
      </w:pPr>
      <w:hyperlink r:id="rId4" w:history="1">
        <w:r w:rsidR="009945C4" w:rsidRPr="009945C4">
          <w:rPr>
            <w:rFonts w:ascii="Times New Roman" w:eastAsia="Times New Roman" w:hAnsi="Times New Roman" w:cs="Times New Roman"/>
            <w:color w:val="171717"/>
            <w:sz w:val="24"/>
            <w:szCs w:val="27"/>
            <w:u w:val="single"/>
            <w:lang w:eastAsia="it-IT"/>
          </w:rPr>
          <w:t>La catechesi del Papa</w:t>
        </w:r>
      </w:hyperlink>
    </w:p>
    <w:p w:rsidR="009945C4" w:rsidRPr="009945C4" w:rsidRDefault="009945C4" w:rsidP="009945C4">
      <w:pPr>
        <w:spacing w:before="100" w:beforeAutospacing="1" w:after="0"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b/>
          <w:bCs/>
          <w:sz w:val="24"/>
          <w:lang w:eastAsia="it-IT"/>
        </w:rPr>
        <w:t>La famiglia - 16. Fidanzamento</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i/>
          <w:iCs/>
          <w:sz w:val="24"/>
          <w:lang w:eastAsia="it-IT"/>
        </w:rPr>
        <w:t>Cari fratelli e sorelle, buongiorno!</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Proseguendo queste catechesi sulla famiglia, oggi vorrei parlare del </w:t>
      </w:r>
      <w:r w:rsidRPr="009945C4">
        <w:rPr>
          <w:rFonts w:ascii="Times New Roman" w:eastAsia="Times New Roman" w:hAnsi="Times New Roman" w:cs="Times New Roman"/>
          <w:i/>
          <w:iCs/>
          <w:sz w:val="24"/>
          <w:lang w:eastAsia="it-IT"/>
        </w:rPr>
        <w:t>fidanzamento</w:t>
      </w:r>
      <w:r w:rsidRPr="009945C4">
        <w:rPr>
          <w:rFonts w:ascii="Times New Roman" w:eastAsia="Times New Roman" w:hAnsi="Times New Roman" w:cs="Times New Roman"/>
          <w:sz w:val="24"/>
          <w:lang w:eastAsia="it-IT"/>
        </w:rPr>
        <w:t>. Il fidanzamento – lo si sente nella parola – ha a che fare con la fiducia, la confidenza, l’affidabilità. Confidenza con la vocazione che Dio dona, perché il matrimonio è anzitutto la scoperta di una chiamata di Dio. Certamente è una cosa bella che oggi i giovani possano scegliere di sposarsi sulla base di un amore reciproco. Ma proprio la libertà del legame richiede una consapevole armonia della decisione, non solo una semplice intesa dell’attrazione o del sentimento, di un momento, di un tempo breve … richiede un cammino.</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Il fidanzamento, in altri termini, è il tempo nel quale i due sono chiamati a fare un bel lavoro sull’amore, un lavoro partecipe e condiviso, che va in profondità. Ci si scopre man mano a vicenda cioè, l’uomo “impara” la donna imparando </w:t>
      </w:r>
      <w:r w:rsidRPr="009945C4">
        <w:rPr>
          <w:rFonts w:ascii="Times New Roman" w:eastAsia="Times New Roman" w:hAnsi="Times New Roman" w:cs="Times New Roman"/>
          <w:i/>
          <w:iCs/>
          <w:sz w:val="24"/>
          <w:lang w:eastAsia="it-IT"/>
        </w:rPr>
        <w:t>questa</w:t>
      </w:r>
      <w:r w:rsidRPr="009945C4">
        <w:rPr>
          <w:rFonts w:ascii="Times New Roman" w:eastAsia="Times New Roman" w:hAnsi="Times New Roman" w:cs="Times New Roman"/>
          <w:sz w:val="24"/>
          <w:lang w:eastAsia="it-IT"/>
        </w:rPr>
        <w:t xml:space="preserve"> donna, la sua fidanzata; e la donna “impara” l’uomo imparando </w:t>
      </w:r>
      <w:r w:rsidRPr="009945C4">
        <w:rPr>
          <w:rFonts w:ascii="Times New Roman" w:eastAsia="Times New Roman" w:hAnsi="Times New Roman" w:cs="Times New Roman"/>
          <w:i/>
          <w:iCs/>
          <w:sz w:val="24"/>
          <w:lang w:eastAsia="it-IT"/>
        </w:rPr>
        <w:t>questo</w:t>
      </w:r>
      <w:r w:rsidRPr="009945C4">
        <w:rPr>
          <w:rFonts w:ascii="Times New Roman" w:eastAsia="Times New Roman" w:hAnsi="Times New Roman" w:cs="Times New Roman"/>
          <w:sz w:val="24"/>
          <w:lang w:eastAsia="it-IT"/>
        </w:rPr>
        <w:t xml:space="preserve"> uomo, il suo fidanzato. Non sottovalutiamo l’importanza di questo apprendimento: è un impegno bello, e l’amore stesso lo richiede, perché non è soltanto una felicità spensierata, un’emozione incantata... Il racconto biblico parla dell’intera creazione come di un bel lavoro dell’amore di Dio; il libro della Genesi dice che «Dio vide quanto aveva fatto, ed ecco, era cosa molto buona» (</w:t>
      </w:r>
      <w:proofErr w:type="spellStart"/>
      <w:r w:rsidRPr="009945C4">
        <w:rPr>
          <w:rFonts w:ascii="Times New Roman" w:eastAsia="Times New Roman" w:hAnsi="Times New Roman" w:cs="Times New Roman"/>
          <w:i/>
          <w:iCs/>
          <w:sz w:val="24"/>
          <w:lang w:eastAsia="it-IT"/>
        </w:rPr>
        <w:t>Gen</w:t>
      </w:r>
      <w:proofErr w:type="spellEnd"/>
      <w:r w:rsidRPr="009945C4">
        <w:rPr>
          <w:rFonts w:ascii="Times New Roman" w:eastAsia="Times New Roman" w:hAnsi="Times New Roman" w:cs="Times New Roman"/>
          <w:sz w:val="24"/>
          <w:lang w:eastAsia="it-IT"/>
        </w:rPr>
        <w:t xml:space="preserve"> 1,31). Soltanto alla fine, Dio “si riposò”. Da questa immagine capiamo che </w:t>
      </w:r>
      <w:r w:rsidRPr="009945C4">
        <w:rPr>
          <w:rFonts w:ascii="Times New Roman" w:eastAsia="Times New Roman" w:hAnsi="Times New Roman" w:cs="Times New Roman"/>
          <w:sz w:val="24"/>
          <w:lang w:eastAsia="it-IT"/>
        </w:rPr>
        <w:lastRenderedPageBreak/>
        <w:t>l’amore di Dio, che diede origine al mondo, non fu una decisione estemporanea. No! Fu un lavoro bello. L’amore di Dio creò le condizioni concrete di un’alleanza irrevocabile, solida, destinata a durare.</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L’alleanza d’amore tra l’uomo e la donna, alleanza per la vita, </w:t>
      </w:r>
      <w:r w:rsidRPr="009945C4">
        <w:rPr>
          <w:rFonts w:ascii="Times New Roman" w:eastAsia="Times New Roman" w:hAnsi="Times New Roman" w:cs="Times New Roman"/>
          <w:i/>
          <w:iCs/>
          <w:sz w:val="24"/>
          <w:lang w:eastAsia="it-IT"/>
        </w:rPr>
        <w:t>non si improvvisa</w:t>
      </w:r>
      <w:r w:rsidRPr="009945C4">
        <w:rPr>
          <w:rFonts w:ascii="Times New Roman" w:eastAsia="Times New Roman" w:hAnsi="Times New Roman" w:cs="Times New Roman"/>
          <w:sz w:val="24"/>
          <w:lang w:eastAsia="it-IT"/>
        </w:rPr>
        <w:t xml:space="preserve">, non si fa da un giorno all’altro. Non c’è il matrimonio express: bisogna lavorare sull’amore, bisogna camminare. L’alleanza dell’amore dell’uomo e della donna si impara e si affina. Mi permetto di dire che è un’alleanza artigianale. Fare di due vite una vita sola, è anche quasi un miracolo, un miracolo della libertà e del cuore, affidato alla fede. Dovremo forse impegnarci di più su questo punto, perché le nostre “coordinate sentimentali” sono andate un po’ in confusione. Chi pretende di volere tutto e subito, poi cede anche su tutto – e subito – alla prima difficoltà (o alla prima occasione). Non c’è speranza per la fiducia e la fedeltà del dono di sé, se prevale l’abitudine a consumare l’amore come una specie di “integratore” del benessere psico-fisico. L’amore non è questo! Il fidanzamento mette a fuoco la volontà di custodire insieme qualcosa che mai dovrà essere comprato o venduto, tradito o abbandonato, per quanto allettante possa essere l’offerta. Ma anche Dio, quando parla dell’alleanza con il suo popolo, lo fa alcune volte in termini di fidanzamento. Nel Libro di Geremia, parlando al popolo che si era allontanato da Lui, gli ricorda quando il popolo era la “fidanzata” di Dio e dice così: «Mi ricordo di te, dell’affetto della tua giovinezza, dell’amore al tempo del tuo fidanzamento» (2,2). E Dio ha fatto questo percorso di fidanzamento; poi fa anche una promessa: lo abbiamo sentito all’inizio dell’udienza, nel Libro di </w:t>
      </w:r>
      <w:proofErr w:type="spellStart"/>
      <w:r w:rsidRPr="009945C4">
        <w:rPr>
          <w:rFonts w:ascii="Times New Roman" w:eastAsia="Times New Roman" w:hAnsi="Times New Roman" w:cs="Times New Roman"/>
          <w:sz w:val="24"/>
          <w:lang w:eastAsia="it-IT"/>
        </w:rPr>
        <w:t>Osea</w:t>
      </w:r>
      <w:proofErr w:type="spellEnd"/>
      <w:r w:rsidRPr="009945C4">
        <w:rPr>
          <w:rFonts w:ascii="Times New Roman" w:eastAsia="Times New Roman" w:hAnsi="Times New Roman" w:cs="Times New Roman"/>
          <w:sz w:val="24"/>
          <w:lang w:eastAsia="it-IT"/>
        </w:rPr>
        <w:t>: «Ti farò mia sposa per sempre, ti farò mia sposa nella giustizia e nel diritto, nell’amore e nella benevolenza. Ti farò mia sposa nella fedeltà e tu conoscerai il Signore» (2,21-22). È una lunga strada quella che il Signore fa con il suo popolo in questo cammino di fidanzamento. Alla fine Dio sposa il suo popolo in Gesù Cristo: sposa in Gesù la Chiesa. Il Popolo di Dio è la sposa di Gesù. Ma quanta strada! E voi italiani, nella vostra letteratura avete un capolavoro sul fidanzamento [I Promessi Sposi]. È necessario che i ragazzi lo conoscano, che lo leggano; è un capolavoro dove si racconta la storia dei fidanzati che hanno subito tanto dolore, hanno fatto una strada piena di tante difficoltà fino ad arrivare alla fine, al matrimonio. Non lasciate da parte questo capolavoro sul fidanzamento che la letteratura italiana ha proprio offerto a voi. Andate avanti, leggetelo e vedrete la bellezza, la sofferenza, ma anche la fedeltà dei fidanzati.</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La Chiesa, nella sua saggezza, custodisce la </w:t>
      </w:r>
      <w:r w:rsidRPr="009945C4">
        <w:rPr>
          <w:rFonts w:ascii="Times New Roman" w:eastAsia="Times New Roman" w:hAnsi="Times New Roman" w:cs="Times New Roman"/>
          <w:i/>
          <w:iCs/>
          <w:sz w:val="24"/>
          <w:lang w:eastAsia="it-IT"/>
        </w:rPr>
        <w:t>distinzione tra l’essere fidanzati e l’essere sposi</w:t>
      </w:r>
      <w:r w:rsidRPr="009945C4">
        <w:rPr>
          <w:rFonts w:ascii="Times New Roman" w:eastAsia="Times New Roman" w:hAnsi="Times New Roman" w:cs="Times New Roman"/>
          <w:sz w:val="24"/>
          <w:lang w:eastAsia="it-IT"/>
        </w:rPr>
        <w:t xml:space="preserve"> - non è lo stesso - proprio in vista della delicatezza e della profondità di questa verifica. Stiamo attenti a non disprezzare a cuor leggero questo saggio insegnamento, che si nutre anche dell’esperienza dell’amore coniugale felicemente vissuto. I simboli forti del corpo detengono le chiavi dell’anima: non possiamo trattare i legami della carne con leggerezza, senza aprire qualche durevole ferita nello spirito (</w:t>
      </w:r>
      <w:r w:rsidRPr="009945C4">
        <w:rPr>
          <w:rFonts w:ascii="Times New Roman" w:eastAsia="Times New Roman" w:hAnsi="Times New Roman" w:cs="Times New Roman"/>
          <w:i/>
          <w:iCs/>
          <w:sz w:val="24"/>
          <w:lang w:eastAsia="it-IT"/>
        </w:rPr>
        <w:t xml:space="preserve">1 </w:t>
      </w:r>
      <w:proofErr w:type="spellStart"/>
      <w:r w:rsidRPr="009945C4">
        <w:rPr>
          <w:rFonts w:ascii="Times New Roman" w:eastAsia="Times New Roman" w:hAnsi="Times New Roman" w:cs="Times New Roman"/>
          <w:i/>
          <w:iCs/>
          <w:sz w:val="24"/>
          <w:lang w:eastAsia="it-IT"/>
        </w:rPr>
        <w:t>Cor</w:t>
      </w:r>
      <w:proofErr w:type="spellEnd"/>
      <w:r w:rsidRPr="009945C4">
        <w:rPr>
          <w:rFonts w:ascii="Times New Roman" w:eastAsia="Times New Roman" w:hAnsi="Times New Roman" w:cs="Times New Roman"/>
          <w:sz w:val="24"/>
          <w:lang w:eastAsia="it-IT"/>
        </w:rPr>
        <w:t xml:space="preserve"> 6,15-20).</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Certo, la cultura e la società odierna sono diventate piuttosto indifferenti alla delicatezza e alla serietà di questo passaggio. E d’altra parte, non si può dire che siano generose con i giovani che sono seriamente intenzionati a metter su casa e mettere al mondo figli! Anzi, spesso pongono mille ostacoli, mentali e pratici. Il fidanzamento è un percorso di vita che deve maturare come la frutta, è una strada di maturazione nell’amore, fino al momento che diventa matrimonio.</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I </w:t>
      </w:r>
      <w:r w:rsidRPr="009945C4">
        <w:rPr>
          <w:rFonts w:ascii="Times New Roman" w:eastAsia="Times New Roman" w:hAnsi="Times New Roman" w:cs="Times New Roman"/>
          <w:i/>
          <w:iCs/>
          <w:sz w:val="24"/>
          <w:lang w:eastAsia="it-IT"/>
        </w:rPr>
        <w:t>corsi prematrimoniali</w:t>
      </w:r>
      <w:r w:rsidRPr="009945C4">
        <w:rPr>
          <w:rFonts w:ascii="Times New Roman" w:eastAsia="Times New Roman" w:hAnsi="Times New Roman" w:cs="Times New Roman"/>
          <w:sz w:val="24"/>
          <w:lang w:eastAsia="it-IT"/>
        </w:rPr>
        <w:t xml:space="preserve"> sono un’espressione speciale della preparazione. E noi vediamo tante coppie, che magari arrivano al corso un po’ controvoglia, “Ma questi preti ci fanno fare un corso! Ma perché? Noi sappiamo!” … e vanno controvoglia. Ma dopo sono contente e ringraziano, perché in effetti hanno trovato lì l’occasione – spesso  l’unica! – per riflettere sulla loro esperienza in termini non banali. Sì, molte coppie stanno insieme tanto tempo, magari anche nell’intimità, a volte convivendo, ma </w:t>
      </w:r>
      <w:r w:rsidRPr="009945C4">
        <w:rPr>
          <w:rFonts w:ascii="Times New Roman" w:eastAsia="Times New Roman" w:hAnsi="Times New Roman" w:cs="Times New Roman"/>
          <w:i/>
          <w:iCs/>
          <w:sz w:val="24"/>
          <w:lang w:eastAsia="it-IT"/>
        </w:rPr>
        <w:t>non si conoscono veramente</w:t>
      </w:r>
      <w:r w:rsidRPr="009945C4">
        <w:rPr>
          <w:rFonts w:ascii="Times New Roman" w:eastAsia="Times New Roman" w:hAnsi="Times New Roman" w:cs="Times New Roman"/>
          <w:sz w:val="24"/>
          <w:lang w:eastAsia="it-IT"/>
        </w:rPr>
        <w:t xml:space="preserve">. Sembra strano, ma l’esperienza dimostra che è così. Per questo va rivalutato il fidanzamento come tempo di conoscenza reciproca e di condivisione di un progetto. Il cammino di preparazione al matrimonio va impostato in questa prospettiva, </w:t>
      </w:r>
      <w:r w:rsidRPr="009945C4">
        <w:rPr>
          <w:rFonts w:ascii="Times New Roman" w:eastAsia="Times New Roman" w:hAnsi="Times New Roman" w:cs="Times New Roman"/>
          <w:sz w:val="24"/>
          <w:lang w:eastAsia="it-IT"/>
        </w:rPr>
        <w:lastRenderedPageBreak/>
        <w:t xml:space="preserve">avvalendosi anche della testimonianza semplice ma intensa di coniugi cristiani. E puntando anche qui sull’essenziale: la Bibbia, da riscoprire insieme, in maniera consapevole; la preghiera, nella sua dimensione liturgica, ma anche in quella “preghiera domestica”, da vivere in famiglia, i sacramenti, la vita sacramentale, la Confessione, … </w:t>
      </w:r>
      <w:r w:rsidRPr="009945C4">
        <w:rPr>
          <w:rFonts w:ascii="Times New Roman" w:eastAsia="Times New Roman" w:hAnsi="Times New Roman" w:cs="Times New Roman"/>
          <w:i/>
          <w:iCs/>
          <w:sz w:val="24"/>
          <w:lang w:eastAsia="it-IT"/>
        </w:rPr>
        <w:t>in cui</w:t>
      </w:r>
      <w:r w:rsidRPr="009945C4">
        <w:rPr>
          <w:rFonts w:ascii="Times New Roman" w:eastAsia="Times New Roman" w:hAnsi="Times New Roman" w:cs="Times New Roman"/>
          <w:sz w:val="24"/>
          <w:lang w:eastAsia="it-IT"/>
        </w:rPr>
        <w:t xml:space="preserve"> il Signore viene a dimorare nei fidanzati e li prepara ad accogliersi veramente l’un l’altro “con la grazia di Cristo”; e la fraternità con i poveri, con i bisognosi, che ci provocano alla sobrietà e alla condivisione. I fidanzati che si impegnano in questo crescono ambedue e tutto questo porta a preparare una bella celebrazione del Matrimonio in modo diverso, non mondano ma in modo cristiano! Pensiamo a queste parole di Dio che abbiamo sentito quando Lui parla al suo popolo come il fidanzato alla fidanzata: «Ti farò mia sposa per sempre, ti farò mia sposa nella giustizia e nel diritto, nell’amore e nella benevolenza. Ti farò mia sposa nella fedeltà e tu conoscerai il Signore» (</w:t>
      </w:r>
      <w:proofErr w:type="spellStart"/>
      <w:r w:rsidRPr="009945C4">
        <w:rPr>
          <w:rFonts w:ascii="Times New Roman" w:eastAsia="Times New Roman" w:hAnsi="Times New Roman" w:cs="Times New Roman"/>
          <w:i/>
          <w:iCs/>
          <w:sz w:val="24"/>
          <w:lang w:eastAsia="it-IT"/>
        </w:rPr>
        <w:t>Os</w:t>
      </w:r>
      <w:proofErr w:type="spellEnd"/>
      <w:r w:rsidRPr="009945C4">
        <w:rPr>
          <w:rFonts w:ascii="Times New Roman" w:eastAsia="Times New Roman" w:hAnsi="Times New Roman" w:cs="Times New Roman"/>
          <w:sz w:val="24"/>
          <w:lang w:eastAsia="it-IT"/>
        </w:rPr>
        <w:t xml:space="preserve"> 2,21-22). Ogni coppia di fidanzati pensi a questo e dica l’un l’altro: “Ti farò mia sposa, ti farò mio sposo”. Aspettare quel momento; è un momento, è un percorso che va lentamente avanti, ma è un percorso di maturazione. Le tappe del cammino non devono essere bruciate. La maturazione si fa così, passo a passo.</w:t>
      </w:r>
    </w:p>
    <w:p w:rsidR="009945C4" w:rsidRPr="009945C4" w:rsidRDefault="009945C4" w:rsidP="009945C4">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Il tempo del fidanzamento può diventare davvero un tempo di iniziazione, a cosa? Alla sorpresa! Alla sorpresa dei doni spirituali con i quali il Signore, tramite la Chiesa, arricchisce l’orizzonte della nuova famiglia che si dispone a vivere nella sua benedizione. Adesso io vi invito a pregare la Santa Famiglia di Nazareth: Gesù, Giuseppe e Maria. Pregare perché la famiglia faccia questo cammino di preparazione; a pregare per i fidanzati. Preghiamo la Madonna tutti insieme, un’Ave Maria per tutti i fidanzati, perché possano capire la bellezza di questo cammino verso il Matrimonio. [Ave </w:t>
      </w:r>
      <w:proofErr w:type="spellStart"/>
      <w:r w:rsidRPr="009945C4">
        <w:rPr>
          <w:rFonts w:ascii="Times New Roman" w:eastAsia="Times New Roman" w:hAnsi="Times New Roman" w:cs="Times New Roman"/>
          <w:sz w:val="24"/>
          <w:lang w:eastAsia="it-IT"/>
        </w:rPr>
        <w:t>Maria…</w:t>
      </w:r>
      <w:proofErr w:type="spellEnd"/>
      <w:r w:rsidRPr="009945C4">
        <w:rPr>
          <w:rFonts w:ascii="Times New Roman" w:eastAsia="Times New Roman" w:hAnsi="Times New Roman" w:cs="Times New Roman"/>
          <w:sz w:val="24"/>
          <w:lang w:eastAsia="it-IT"/>
        </w:rPr>
        <w:t>.]. E ai fidanzati che sono in piazza: “Buona strada di fidanzamento!”.</w:t>
      </w:r>
    </w:p>
    <w:p w:rsidR="009945C4" w:rsidRPr="009945C4" w:rsidRDefault="00E63B56" w:rsidP="009945C4">
      <w:pPr>
        <w:spacing w:before="150" w:line="240" w:lineRule="auto"/>
        <w:rPr>
          <w:rFonts w:ascii="Times New Roman" w:eastAsia="Times New Roman" w:hAnsi="Times New Roman" w:cs="Times New Roman"/>
          <w:sz w:val="24"/>
          <w:lang w:eastAsia="it-IT"/>
        </w:rPr>
      </w:pPr>
      <w:r w:rsidRPr="00E63B56">
        <w:rPr>
          <w:rFonts w:ascii="Times New Roman" w:eastAsia="Times New Roman" w:hAnsi="Times New Roman" w:cs="Times New Roman"/>
          <w:sz w:val="24"/>
          <w:lang w:eastAsia="it-IT"/>
        </w:rPr>
        <w:pict>
          <v:rect id="_x0000_i1025" style="width:337.35pt;height:.75pt" o:hrpct="700" o:hrstd="t" o:hrnoshade="t" o:hr="t" fillcolor="silver" stroked="f"/>
        </w:pict>
      </w:r>
    </w:p>
    <w:p w:rsidR="00206AF3" w:rsidRPr="009945C4" w:rsidRDefault="00206AF3" w:rsidP="009945C4">
      <w:pPr>
        <w:rPr>
          <w:rFonts w:ascii="Times New Roman" w:hAnsi="Times New Roman" w:cs="Times New Roman"/>
          <w:sz w:val="24"/>
        </w:rPr>
      </w:pPr>
    </w:p>
    <w:sectPr w:rsidR="00206AF3" w:rsidRPr="009945C4" w:rsidSect="00206A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r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5C4"/>
    <w:rsid w:val="00206AF3"/>
    <w:rsid w:val="003E4377"/>
    <w:rsid w:val="007A5E6E"/>
    <w:rsid w:val="009945C4"/>
    <w:rsid w:val="00B12F35"/>
    <w:rsid w:val="00B678E1"/>
    <w:rsid w:val="00C24F4F"/>
    <w:rsid w:val="00E63B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A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talic">
    <w:name w:val="italic"/>
    <w:basedOn w:val="Normale"/>
    <w:rsid w:val="009945C4"/>
    <w:pPr>
      <w:spacing w:after="0" w:line="360" w:lineRule="atLeast"/>
    </w:pPr>
    <w:rPr>
      <w:rFonts w:ascii="Times New Roman" w:eastAsia="Times New Roman" w:hAnsi="Times New Roman" w:cs="Times New Roman"/>
      <w:color w:val="171717"/>
      <w:sz w:val="27"/>
      <w:szCs w:val="27"/>
      <w:lang w:eastAsia="it-IT"/>
    </w:rPr>
  </w:style>
  <w:style w:type="paragraph" w:styleId="Testofumetto">
    <w:name w:val="Balloon Text"/>
    <w:basedOn w:val="Normale"/>
    <w:link w:val="TestofumettoCarattere"/>
    <w:uiPriority w:val="99"/>
    <w:semiHidden/>
    <w:unhideWhenUsed/>
    <w:rsid w:val="009945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041024">
      <w:bodyDiv w:val="1"/>
      <w:marLeft w:val="0"/>
      <w:marRight w:val="0"/>
      <w:marTop w:val="0"/>
      <w:marBottom w:val="0"/>
      <w:divBdr>
        <w:top w:val="none" w:sz="0" w:space="0" w:color="auto"/>
        <w:left w:val="none" w:sz="0" w:space="0" w:color="auto"/>
        <w:bottom w:val="none" w:sz="0" w:space="0" w:color="auto"/>
        <w:right w:val="none" w:sz="0" w:space="0" w:color="auto"/>
      </w:divBdr>
      <w:divsChild>
        <w:div w:id="46955294">
          <w:marLeft w:val="0"/>
          <w:marRight w:val="0"/>
          <w:marTop w:val="0"/>
          <w:marBottom w:val="0"/>
          <w:divBdr>
            <w:top w:val="none" w:sz="0" w:space="0" w:color="auto"/>
            <w:left w:val="none" w:sz="0" w:space="0" w:color="auto"/>
            <w:bottom w:val="none" w:sz="0" w:space="0" w:color="auto"/>
            <w:right w:val="none" w:sz="0" w:space="0" w:color="auto"/>
          </w:divBdr>
          <w:divsChild>
            <w:div w:id="1318998262">
              <w:marLeft w:val="0"/>
              <w:marRight w:val="0"/>
              <w:marTop w:val="0"/>
              <w:marBottom w:val="0"/>
              <w:divBdr>
                <w:top w:val="none" w:sz="0" w:space="0" w:color="auto"/>
                <w:left w:val="none" w:sz="0" w:space="0" w:color="auto"/>
                <w:bottom w:val="none" w:sz="0" w:space="0" w:color="auto"/>
                <w:right w:val="none" w:sz="0" w:space="0" w:color="auto"/>
              </w:divBdr>
              <w:divsChild>
                <w:div w:id="997422631">
                  <w:marLeft w:val="0"/>
                  <w:marRight w:val="0"/>
                  <w:marTop w:val="100"/>
                  <w:marBottom w:val="100"/>
                  <w:divBdr>
                    <w:top w:val="none" w:sz="0" w:space="0" w:color="auto"/>
                    <w:left w:val="none" w:sz="0" w:space="0" w:color="auto"/>
                    <w:bottom w:val="none" w:sz="0" w:space="0" w:color="auto"/>
                    <w:right w:val="none" w:sz="0" w:space="0" w:color="auto"/>
                  </w:divBdr>
                  <w:divsChild>
                    <w:div w:id="747072262">
                      <w:marLeft w:val="0"/>
                      <w:marRight w:val="0"/>
                      <w:marTop w:val="0"/>
                      <w:marBottom w:val="0"/>
                      <w:divBdr>
                        <w:top w:val="none" w:sz="0" w:space="0" w:color="auto"/>
                        <w:left w:val="none" w:sz="0" w:space="0" w:color="auto"/>
                        <w:bottom w:val="none" w:sz="0" w:space="0" w:color="auto"/>
                        <w:right w:val="none" w:sz="0" w:space="0" w:color="auto"/>
                      </w:divBdr>
                      <w:divsChild>
                        <w:div w:id="1339237286">
                          <w:marLeft w:val="0"/>
                          <w:marRight w:val="0"/>
                          <w:marTop w:val="0"/>
                          <w:marBottom w:val="0"/>
                          <w:divBdr>
                            <w:top w:val="none" w:sz="0" w:space="0" w:color="auto"/>
                            <w:left w:val="none" w:sz="0" w:space="0" w:color="auto"/>
                            <w:bottom w:val="single" w:sz="6" w:space="0" w:color="D8D8D8"/>
                            <w:right w:val="none" w:sz="0" w:space="0" w:color="auto"/>
                          </w:divBdr>
                          <w:divsChild>
                            <w:div w:id="467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248">
                      <w:marLeft w:val="375"/>
                      <w:marRight w:val="0"/>
                      <w:marTop w:val="0"/>
                      <w:marBottom w:val="0"/>
                      <w:divBdr>
                        <w:top w:val="none" w:sz="0" w:space="0" w:color="auto"/>
                        <w:left w:val="none" w:sz="0" w:space="0" w:color="auto"/>
                        <w:bottom w:val="none" w:sz="0" w:space="0" w:color="auto"/>
                        <w:right w:val="none" w:sz="0" w:space="0" w:color="auto"/>
                      </w:divBdr>
                      <w:divsChild>
                        <w:div w:id="18887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2823">
      <w:bodyDiv w:val="1"/>
      <w:marLeft w:val="0"/>
      <w:marRight w:val="0"/>
      <w:marTop w:val="0"/>
      <w:marBottom w:val="0"/>
      <w:divBdr>
        <w:top w:val="none" w:sz="0" w:space="0" w:color="auto"/>
        <w:left w:val="none" w:sz="0" w:space="0" w:color="auto"/>
        <w:bottom w:val="none" w:sz="0" w:space="0" w:color="auto"/>
        <w:right w:val="none" w:sz="0" w:space="0" w:color="auto"/>
      </w:divBdr>
      <w:divsChild>
        <w:div w:id="224024739">
          <w:marLeft w:val="0"/>
          <w:marRight w:val="0"/>
          <w:marTop w:val="0"/>
          <w:marBottom w:val="0"/>
          <w:divBdr>
            <w:top w:val="none" w:sz="0" w:space="0" w:color="auto"/>
            <w:left w:val="none" w:sz="0" w:space="0" w:color="auto"/>
            <w:bottom w:val="none" w:sz="0" w:space="0" w:color="auto"/>
            <w:right w:val="none" w:sz="0" w:space="0" w:color="auto"/>
          </w:divBdr>
          <w:divsChild>
            <w:div w:id="114203622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2426172">
                  <w:marLeft w:val="300"/>
                  <w:marRight w:val="300"/>
                  <w:marTop w:val="450"/>
                  <w:marBottom w:val="300"/>
                  <w:divBdr>
                    <w:top w:val="none" w:sz="0" w:space="0" w:color="auto"/>
                    <w:left w:val="none" w:sz="0" w:space="0" w:color="auto"/>
                    <w:bottom w:val="none" w:sz="0" w:space="0" w:color="auto"/>
                    <w:right w:val="none" w:sz="0" w:space="0" w:color="auto"/>
                  </w:divBdr>
                  <w:divsChild>
                    <w:div w:id="119079276">
                      <w:marLeft w:val="0"/>
                      <w:marRight w:val="0"/>
                      <w:marTop w:val="0"/>
                      <w:marBottom w:val="0"/>
                      <w:divBdr>
                        <w:top w:val="none" w:sz="0" w:space="0" w:color="auto"/>
                        <w:left w:val="none" w:sz="0" w:space="0" w:color="auto"/>
                        <w:bottom w:val="none" w:sz="0" w:space="0" w:color="auto"/>
                        <w:right w:val="none" w:sz="0" w:space="0" w:color="auto"/>
                      </w:divBdr>
                      <w:divsChild>
                        <w:div w:id="1244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it/audiences/2015/documents/papa-francesco_20150527_udienza-genera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2015-05-29T07:32:00Z</dcterms:created>
  <dcterms:modified xsi:type="dcterms:W3CDTF">2015-05-29T14:37:00Z</dcterms:modified>
</cp:coreProperties>
</file>