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8" w:rsidRPr="00B31DDA" w:rsidRDefault="00BB0101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fldChar w:fldCharType="begin"/>
      </w:r>
      <w:r w:rsidRPr="00B31DDA">
        <w:rPr>
          <w:rFonts w:ascii="Times New Roman" w:hAnsi="Times New Roman" w:cs="Times New Roman"/>
          <w:sz w:val="24"/>
        </w:rPr>
        <w:instrText xml:space="preserve"> HYPERLINK "http://www.vatican.va/news_services/liturgy/libretti/2016/20160603-libretto-giubileo-sacerdoti.pdf" </w:instrText>
      </w:r>
      <w:r w:rsidRPr="00B31DDA">
        <w:rPr>
          <w:rFonts w:ascii="Times New Roman" w:hAnsi="Times New Roman" w:cs="Times New Roman"/>
          <w:sz w:val="24"/>
        </w:rPr>
        <w:fldChar w:fldCharType="separate"/>
      </w:r>
      <w:r w:rsidR="00155518" w:rsidRPr="00B31DDA">
        <w:rPr>
          <w:rStyle w:val="Collegamentoipertestuale"/>
          <w:rFonts w:ascii="Times New Roman" w:hAnsi="Times New Roman" w:cs="Times New Roman"/>
          <w:b/>
          <w:bCs/>
          <w:color w:val="auto"/>
          <w:sz w:val="24"/>
        </w:rPr>
        <w:t>GIUBILEO DEI SACERDOTI</w:t>
      </w:r>
      <w:r w:rsidRPr="00B31DDA">
        <w:rPr>
          <w:rStyle w:val="Collegamentoipertestuale"/>
          <w:rFonts w:ascii="Times New Roman" w:hAnsi="Times New Roman" w:cs="Times New Roman"/>
          <w:b/>
          <w:bCs/>
          <w:color w:val="auto"/>
          <w:sz w:val="24"/>
        </w:rPr>
        <w:fldChar w:fldCharType="end"/>
      </w:r>
      <w:r w:rsidR="00155518" w:rsidRPr="00B31DDA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b/>
          <w:bCs/>
          <w:i/>
          <w:iCs/>
          <w:sz w:val="24"/>
        </w:rPr>
        <w:t>OMELIA DEL SANTO PADRE FRANCESCO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i/>
          <w:iCs/>
          <w:sz w:val="24"/>
        </w:rPr>
        <w:t xml:space="preserve">Piazza San Pietro </w:t>
      </w:r>
      <w:r w:rsidRPr="00B31DDA">
        <w:rPr>
          <w:rFonts w:ascii="Times New Roman" w:hAnsi="Times New Roman" w:cs="Times New Roman"/>
          <w:i/>
          <w:iCs/>
          <w:sz w:val="24"/>
        </w:rPr>
        <w:br/>
        <w:t>Venerdì, 3 giugno 2016</w:t>
      </w:r>
      <w:r w:rsidRPr="00B31DDA">
        <w:rPr>
          <w:rFonts w:ascii="Times New Roman" w:hAnsi="Times New Roman" w:cs="Times New Roman"/>
          <w:i/>
          <w:iCs/>
          <w:sz w:val="24"/>
        </w:rPr>
        <w:br/>
        <w:t>Sacratissimo Cuore di Gesù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 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Celebrando il Giubileo dei Sacerdoti nella Solennità del Sacro Cuore di Gesù, siamo chiamati a puntare al cuore, ovvero all’interiorità, alle radici più robuste della vita, al nucleo degli affetti, in una parola, al </w:t>
      </w:r>
      <w:r w:rsidRPr="00B31DDA">
        <w:rPr>
          <w:rFonts w:ascii="Times New Roman" w:hAnsi="Times New Roman" w:cs="Times New Roman"/>
          <w:i/>
          <w:iCs/>
          <w:sz w:val="24"/>
        </w:rPr>
        <w:t>centro</w:t>
      </w:r>
      <w:r w:rsidRPr="00B31DDA">
        <w:rPr>
          <w:rFonts w:ascii="Times New Roman" w:hAnsi="Times New Roman" w:cs="Times New Roman"/>
          <w:sz w:val="24"/>
        </w:rPr>
        <w:t xml:space="preserve"> della persona. E oggi volgiamo lo sguardo a due cuori: il </w:t>
      </w:r>
      <w:r w:rsidRPr="00B31DDA">
        <w:rPr>
          <w:rFonts w:ascii="Times New Roman" w:hAnsi="Times New Roman" w:cs="Times New Roman"/>
          <w:i/>
          <w:iCs/>
          <w:sz w:val="24"/>
        </w:rPr>
        <w:t xml:space="preserve">Cuore del Buon Pastore </w:t>
      </w:r>
      <w:r w:rsidRPr="00B31DDA">
        <w:rPr>
          <w:rFonts w:ascii="Times New Roman" w:hAnsi="Times New Roman" w:cs="Times New Roman"/>
          <w:sz w:val="24"/>
        </w:rPr>
        <w:t xml:space="preserve">e il </w:t>
      </w:r>
      <w:r w:rsidRPr="00B31DDA">
        <w:rPr>
          <w:rFonts w:ascii="Times New Roman" w:hAnsi="Times New Roman" w:cs="Times New Roman"/>
          <w:i/>
          <w:iCs/>
          <w:sz w:val="24"/>
        </w:rPr>
        <w:t>nostro cuore di pastori</w:t>
      </w:r>
      <w:r w:rsidRPr="00B31DDA">
        <w:rPr>
          <w:rFonts w:ascii="Times New Roman" w:hAnsi="Times New Roman" w:cs="Times New Roman"/>
          <w:sz w:val="24"/>
        </w:rPr>
        <w:t>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Il Cuore del Buon Pastore non è soltanto il Cuore che ha misericordia di noi, ma è la misericordia stessa. Lì risplende l’amore del Padre; lì mi sento sicuro di essere accolto e compreso come sono; lì, con tutti i miei limiti e i miei peccati, gusto la certezza di essere scelto e amato. Guardando a quel Cuore rinnovo il primo amore: la memoria di quando il Signore mi ha toccato nell’animo e mi ha chiamato a seguirlo, la gioia di aver gettato le reti della vita sulla sua Parola (</w:t>
      </w:r>
      <w:proofErr w:type="spellStart"/>
      <w:r w:rsidRPr="00B31DDA">
        <w:rPr>
          <w:rFonts w:ascii="Times New Roman" w:hAnsi="Times New Roman" w:cs="Times New Roman"/>
          <w:sz w:val="24"/>
        </w:rPr>
        <w:t>cfr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</w:t>
      </w:r>
      <w:r w:rsidRPr="00B31DDA">
        <w:rPr>
          <w:rFonts w:ascii="Times New Roman" w:hAnsi="Times New Roman" w:cs="Times New Roman"/>
          <w:i/>
          <w:iCs/>
          <w:sz w:val="24"/>
        </w:rPr>
        <w:t>Lc</w:t>
      </w:r>
      <w:r w:rsidRPr="00B31DDA">
        <w:rPr>
          <w:rFonts w:ascii="Times New Roman" w:hAnsi="Times New Roman" w:cs="Times New Roman"/>
          <w:sz w:val="24"/>
        </w:rPr>
        <w:t xml:space="preserve"> 5,5).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Il Cuore del Buon Pastore ci dice che il suo amore non ha confini, non si stanca e non si arrende mai. Lì vediamo il suo continuo donarsi, senza limiti; lì troviamo la sorgente dell’amore fedele e mite, che lascia liberi e rende liberi; lì riscopriamo ogni volta che Gesù ci ama «fino alla fine» (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Gv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13,1) - non si ferma prima, fino alla fine -, senza mai imporsi.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Il Cuore del Buon Pastore è proteso verso di noi, “polarizzato” specialmente verso chi è più distante; lì punta ostinatamente l’ago della sua bussola, lì rivela una debolezza d’amore particolare, perché tutti desidera raggiungere e nessuno perdere.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Davanti al Cuore di Gesù nasce l’interrogativo fondamentale della nostra vita sacerdotale: </w:t>
      </w:r>
      <w:r w:rsidRPr="00B31DDA">
        <w:rPr>
          <w:rFonts w:ascii="Times New Roman" w:hAnsi="Times New Roman" w:cs="Times New Roman"/>
          <w:i/>
          <w:iCs/>
          <w:sz w:val="24"/>
        </w:rPr>
        <w:t>dove è orientato il mio cuore?</w:t>
      </w:r>
      <w:r w:rsidRPr="00B31DDA">
        <w:rPr>
          <w:rFonts w:ascii="Times New Roman" w:hAnsi="Times New Roman" w:cs="Times New Roman"/>
          <w:sz w:val="24"/>
        </w:rPr>
        <w:t xml:space="preserve"> Domanda che noi sacerdoti dobbiamo farci tante volte, ogni giorno, ogni settimana: dove è orientato il mio cuore? Il ministero è spesso pieno di molteplici iniziative, che lo espongono su tanti fronti: dalla catechesi alla liturgia, alla carità, agli impegni pastorali e anche amministrativi. In mezzo a tante attività permane la domanda: dove è fisso il mio cuore? Mi viene alla memoria quella preghiera tanto bella della Liturgia: “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Ubi</w:t>
      </w:r>
      <w:proofErr w:type="spellEnd"/>
      <w:r w:rsidRPr="00B31DDA">
        <w:rPr>
          <w:rFonts w:ascii="Times New Roman" w:hAnsi="Times New Roman" w:cs="Times New Roman"/>
          <w:i/>
          <w:iCs/>
          <w:sz w:val="24"/>
        </w:rPr>
        <w:t xml:space="preserve"> vera 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sunt</w:t>
      </w:r>
      <w:proofErr w:type="spellEnd"/>
      <w:r w:rsidRPr="00B31DD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gaudia</w:t>
      </w:r>
      <w:proofErr w:type="spellEnd"/>
      <w:r w:rsidRPr="00B31DDA">
        <w:rPr>
          <w:rFonts w:ascii="Times New Roman" w:hAnsi="Times New Roman" w:cs="Times New Roman"/>
          <w:sz w:val="24"/>
        </w:rPr>
        <w:t>…”. Dove punta, qual è il tesoro che cerca? Perché – dice Gesù – «dov’è il tuo tesoro, là sarà anche il tuo cuore» (</w:t>
      </w:r>
      <w:r w:rsidRPr="00B31DDA">
        <w:rPr>
          <w:rFonts w:ascii="Times New Roman" w:hAnsi="Times New Roman" w:cs="Times New Roman"/>
          <w:i/>
          <w:iCs/>
          <w:sz w:val="24"/>
        </w:rPr>
        <w:t>Mt</w:t>
      </w:r>
      <w:r w:rsidRPr="00B31DDA">
        <w:rPr>
          <w:rFonts w:ascii="Times New Roman" w:hAnsi="Times New Roman" w:cs="Times New Roman"/>
          <w:sz w:val="24"/>
        </w:rPr>
        <w:t xml:space="preserve"> 6,21). Ci sono debolezze in tutti noi, anche peccati. Ma andiamo al profondo, alla radice: dov’è la radice delle nostre debolezze, dei nostri peccati, cioè dov’è proprio quel “tesoro” che ci allontana dal Signore?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I tesori insostituibili del Cuore di Gesù sono due: il Padre e noi. Le sue giornate trascorrevano tra la preghiera al Padre e l’incontro con la gente. Non la distanza, l’incontro. Anche il cuore del pastore di Cristo conosce solo due direzioni: </w:t>
      </w:r>
      <w:r w:rsidRPr="00B31DDA">
        <w:rPr>
          <w:rFonts w:ascii="Times New Roman" w:hAnsi="Times New Roman" w:cs="Times New Roman"/>
          <w:i/>
          <w:iCs/>
          <w:sz w:val="24"/>
        </w:rPr>
        <w:t>il Signore e la gente</w:t>
      </w:r>
      <w:r w:rsidRPr="00B31DDA">
        <w:rPr>
          <w:rFonts w:ascii="Times New Roman" w:hAnsi="Times New Roman" w:cs="Times New Roman"/>
          <w:sz w:val="24"/>
        </w:rPr>
        <w:t xml:space="preserve">. Il cuore del sacerdote è un cuore trafitto dall’amore del Signore; per questo egli non guarda più a sé stesso – non dovrebbe guardare a sé stesso – ma è rivolto a Dio e ai fratelli. Non è più “un cuore ballerino”, che si lascia attrarre dalla </w:t>
      </w:r>
      <w:r w:rsidRPr="00B31DDA">
        <w:rPr>
          <w:rFonts w:ascii="Times New Roman" w:hAnsi="Times New Roman" w:cs="Times New Roman"/>
          <w:sz w:val="24"/>
        </w:rPr>
        <w:lastRenderedPageBreak/>
        <w:t>suggestione del momento o che va di qua e di là in cerca di consensi e piccole soddisfazioni. E’ invece un cuore saldo nel Signore, avvinto dallo Spirito Santo, aperto e disponibile ai fratelli. E lì risolve i suoi peccati.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Per aiutare il nostro cuore ad ardere della carità di Gesù Buon Pastore, possiamo allenarci a fare nostre tre azioni, che le Letture di oggi ci suggeriscono: </w:t>
      </w:r>
      <w:r w:rsidRPr="00B31DDA">
        <w:rPr>
          <w:rFonts w:ascii="Times New Roman" w:hAnsi="Times New Roman" w:cs="Times New Roman"/>
          <w:i/>
          <w:iCs/>
          <w:sz w:val="24"/>
        </w:rPr>
        <w:t>cercare</w:t>
      </w:r>
      <w:r w:rsidRPr="00B31DDA">
        <w:rPr>
          <w:rFonts w:ascii="Times New Roman" w:hAnsi="Times New Roman" w:cs="Times New Roman"/>
          <w:sz w:val="24"/>
        </w:rPr>
        <w:t xml:space="preserve">, </w:t>
      </w:r>
      <w:r w:rsidRPr="00B31DDA">
        <w:rPr>
          <w:rFonts w:ascii="Times New Roman" w:hAnsi="Times New Roman" w:cs="Times New Roman"/>
          <w:i/>
          <w:iCs/>
          <w:sz w:val="24"/>
        </w:rPr>
        <w:t>includere</w:t>
      </w:r>
      <w:r w:rsidRPr="00B31DDA">
        <w:rPr>
          <w:rFonts w:ascii="Times New Roman" w:hAnsi="Times New Roman" w:cs="Times New Roman"/>
          <w:sz w:val="24"/>
        </w:rPr>
        <w:t xml:space="preserve"> e </w:t>
      </w:r>
      <w:r w:rsidRPr="00B31DDA">
        <w:rPr>
          <w:rFonts w:ascii="Times New Roman" w:hAnsi="Times New Roman" w:cs="Times New Roman"/>
          <w:i/>
          <w:iCs/>
          <w:sz w:val="24"/>
        </w:rPr>
        <w:t>gioire</w:t>
      </w:r>
      <w:r w:rsidRPr="00B31DDA">
        <w:rPr>
          <w:rFonts w:ascii="Times New Roman" w:hAnsi="Times New Roman" w:cs="Times New Roman"/>
          <w:sz w:val="24"/>
        </w:rPr>
        <w:t>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i/>
          <w:iCs/>
          <w:sz w:val="24"/>
        </w:rPr>
        <w:t>Cercare</w:t>
      </w:r>
      <w:r w:rsidRPr="00B31DDA">
        <w:rPr>
          <w:rFonts w:ascii="Times New Roman" w:hAnsi="Times New Roman" w:cs="Times New Roman"/>
          <w:sz w:val="24"/>
        </w:rPr>
        <w:t>. Il profeta Ezechiele ci ha ricordato che Dio stesso cerca le sue pecore (34,11.16). Egli, dice il Vangelo, «va in cerca di quella perduta» (</w:t>
      </w:r>
      <w:r w:rsidRPr="00B31DDA">
        <w:rPr>
          <w:rFonts w:ascii="Times New Roman" w:hAnsi="Times New Roman" w:cs="Times New Roman"/>
          <w:i/>
          <w:iCs/>
          <w:sz w:val="24"/>
        </w:rPr>
        <w:t>Lc</w:t>
      </w:r>
      <w:r w:rsidRPr="00B31DDA">
        <w:rPr>
          <w:rFonts w:ascii="Times New Roman" w:hAnsi="Times New Roman" w:cs="Times New Roman"/>
          <w:sz w:val="24"/>
        </w:rPr>
        <w:t xml:space="preserve"> 15,4), senza farsi spaventare dai rischi; senza remore si avventura fuori dei luoghi del pascolo e fuori degli orari di lavoro. E non si fa pagare gli straordinari. Non rimanda la ricerca, non pensa “oggi ho già fatto il mio dovere, e casomai me ne occuperò domani”, ma si mette subito all’opera; il suo cuore è inquieto finché non ritrova quell’unica pecora smarrita. Trovatala, dimentica la fatica e se la carica sulle spalle tutto contento. A volte deve uscire a cercarla, a parlare, persuadere; altre volte deve rimanere davanti al tabernacolo, lottando con il Signore per quella pecora.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Ecco il cuore che cerca: è un cuore che non privatizza i tempi e gli spazi. Guai ai pastori che privatizzano il loro ministero! Non è geloso della sua legittima tranquillità - legittima, dico, neppure di quella -, e mai pretende di non essere disturbato. Il pastore secondo il cuore di Dio non difende le proprie comodità, non è preoccupato di tutelare il proprio buon nome, ma sarà calunniato, come Gesù. Senza temere le critiche, è disposto a rischiare, pur di imitare il suo Signore. «Beati voi quando vi insulteranno, vi perseguiteranno…» (</w:t>
      </w:r>
      <w:r w:rsidRPr="00B31DDA">
        <w:rPr>
          <w:rFonts w:ascii="Times New Roman" w:hAnsi="Times New Roman" w:cs="Times New Roman"/>
          <w:i/>
          <w:iCs/>
          <w:sz w:val="24"/>
        </w:rPr>
        <w:t>Mt</w:t>
      </w:r>
      <w:r w:rsidRPr="00B31DDA">
        <w:rPr>
          <w:rFonts w:ascii="Times New Roman" w:hAnsi="Times New Roman" w:cs="Times New Roman"/>
          <w:sz w:val="24"/>
        </w:rPr>
        <w:t xml:space="preserve"> 5,11).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Il pastore secondo Gesù ha il cuore libero per lasciare le sue cose, non vive rendicontando quello che ha e le ore di servizio: non è un ragioniere dello spirito, ma un buon Samaritano in cerca di chi ha bisogno. È un pastore, non un ispettore del gregge, e si dedica alla missione non al cinquanta o al sessanta per cento, ma con tutto sé stesso. Andando in cerca trova, e trova perché rischia. Se il pastore non rischia, non trova. Non si ferma dopo le delusioni e nelle fatiche non si arrende; è infatti </w:t>
      </w:r>
      <w:r w:rsidRPr="00B31DDA">
        <w:rPr>
          <w:rFonts w:ascii="Times New Roman" w:hAnsi="Times New Roman" w:cs="Times New Roman"/>
          <w:i/>
          <w:iCs/>
          <w:sz w:val="24"/>
        </w:rPr>
        <w:t>ostinato nel bene</w:t>
      </w:r>
      <w:r w:rsidRPr="00B31DDA">
        <w:rPr>
          <w:rFonts w:ascii="Times New Roman" w:hAnsi="Times New Roman" w:cs="Times New Roman"/>
          <w:sz w:val="24"/>
        </w:rPr>
        <w:t xml:space="preserve">, unto della divina ostinazione che nessuno si smarrisca. Per questo non solo tiene aperte le porte, ma esce in cerca di chi per la porta non vuole più entrare. E come ogni buon cristiano, e come esempio per ogni cristiano, è sempre </w:t>
      </w:r>
      <w:r w:rsidRPr="00B31DDA">
        <w:rPr>
          <w:rFonts w:ascii="Times New Roman" w:hAnsi="Times New Roman" w:cs="Times New Roman"/>
          <w:i/>
          <w:iCs/>
          <w:sz w:val="24"/>
        </w:rPr>
        <w:t>in uscita da sé</w:t>
      </w:r>
      <w:r w:rsidRPr="00B31DDA">
        <w:rPr>
          <w:rFonts w:ascii="Times New Roman" w:hAnsi="Times New Roman" w:cs="Times New Roman"/>
          <w:sz w:val="24"/>
        </w:rPr>
        <w:t>. L’epicentro del suo cuore si trova fuori di lui: è un decentrato da sé stesso, centrato soltanto in Gesù. Non è attirato dal suo io, ma dal Tu di Dio e dal noi degli uomini.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Seconda parola: </w:t>
      </w:r>
      <w:r w:rsidRPr="00B31DDA">
        <w:rPr>
          <w:rFonts w:ascii="Times New Roman" w:hAnsi="Times New Roman" w:cs="Times New Roman"/>
          <w:i/>
          <w:iCs/>
          <w:sz w:val="24"/>
        </w:rPr>
        <w:t>includere</w:t>
      </w:r>
      <w:r w:rsidRPr="00B31DDA">
        <w:rPr>
          <w:rFonts w:ascii="Times New Roman" w:hAnsi="Times New Roman" w:cs="Times New Roman"/>
          <w:sz w:val="24"/>
        </w:rPr>
        <w:t>. Cristo ama e conosce le sue pecore, per loro dà la vita e nessuna gli è estranea (</w:t>
      </w:r>
      <w:proofErr w:type="spellStart"/>
      <w:r w:rsidRPr="00B31DDA">
        <w:rPr>
          <w:rFonts w:ascii="Times New Roman" w:hAnsi="Times New Roman" w:cs="Times New Roman"/>
          <w:sz w:val="24"/>
        </w:rPr>
        <w:t>cfr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Gv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10,11-14). Il suo gregge è la sua famiglia e la sua vita. Non è un capo temuto dalle pecore, ma il Pastore che cammina con loro e le chiama per nome (</w:t>
      </w:r>
      <w:proofErr w:type="spellStart"/>
      <w:r w:rsidRPr="00B31DDA">
        <w:rPr>
          <w:rFonts w:ascii="Times New Roman" w:hAnsi="Times New Roman" w:cs="Times New Roman"/>
          <w:sz w:val="24"/>
        </w:rPr>
        <w:t>cfr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Gv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10,3-4). E desidera radunare le pecore che ancora non dimorano con Lui (</w:t>
      </w:r>
      <w:proofErr w:type="spellStart"/>
      <w:r w:rsidRPr="00B31DDA">
        <w:rPr>
          <w:rFonts w:ascii="Times New Roman" w:hAnsi="Times New Roman" w:cs="Times New Roman"/>
          <w:sz w:val="24"/>
        </w:rPr>
        <w:t>cfr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1DDA">
        <w:rPr>
          <w:rFonts w:ascii="Times New Roman" w:hAnsi="Times New Roman" w:cs="Times New Roman"/>
          <w:i/>
          <w:iCs/>
          <w:sz w:val="24"/>
        </w:rPr>
        <w:t>Gv</w:t>
      </w:r>
      <w:proofErr w:type="spellEnd"/>
      <w:r w:rsidRPr="00B31DDA">
        <w:rPr>
          <w:rFonts w:ascii="Times New Roman" w:hAnsi="Times New Roman" w:cs="Times New Roman"/>
          <w:sz w:val="24"/>
        </w:rPr>
        <w:t xml:space="preserve"> 10,16).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 xml:space="preserve">Così anche il sacerdote di Cristo: egli è unto per il popolo, non per scegliere i propri progetti, ma per essere vicino alla gente concreta che Dio, per mezzo della Chiesa, gli ha affidato. Nessuno è escluso dal suo cuore, dalla sua preghiera e dal suo sorriso. Con sguardo amorevole e cuore di padre accoglie, include e, quando deve correggere, è sempre per avvicinare; nessuno disprezza, ma per tutti è pronto a sporcarsi le mani. Il Buon Pastore non conosce i guanti. Ministro della comunione che celebra e che vive, non si aspetta i saluti e i complimenti degli altri, ma per primo offre la mano, rigettando i pettegolezzi, i giudizi e i veleni. Con pazienza ascolta i problemi e accompagna i passi delle persone, elargendo il perdono divino con generosa compassione. Non sgrida chi lascia o </w:t>
      </w:r>
      <w:r w:rsidRPr="00B31DDA">
        <w:rPr>
          <w:rFonts w:ascii="Times New Roman" w:hAnsi="Times New Roman" w:cs="Times New Roman"/>
          <w:sz w:val="24"/>
        </w:rPr>
        <w:lastRenderedPageBreak/>
        <w:t xml:space="preserve">smarrisce la strada, ma è sempre pronto a reinserire e a comporre le liti. E’ un uomo che sa </w:t>
      </w:r>
      <w:r w:rsidRPr="00B31DDA">
        <w:rPr>
          <w:rFonts w:ascii="Times New Roman" w:hAnsi="Times New Roman" w:cs="Times New Roman"/>
          <w:i/>
          <w:iCs/>
          <w:sz w:val="24"/>
        </w:rPr>
        <w:t>includere</w:t>
      </w:r>
      <w:r w:rsidRPr="00B31DDA">
        <w:rPr>
          <w:rFonts w:ascii="Times New Roman" w:hAnsi="Times New Roman" w:cs="Times New Roman"/>
          <w:sz w:val="24"/>
        </w:rPr>
        <w:t>.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i/>
          <w:iCs/>
          <w:sz w:val="24"/>
        </w:rPr>
        <w:t>Gioire</w:t>
      </w:r>
      <w:r w:rsidRPr="00B31DDA">
        <w:rPr>
          <w:rFonts w:ascii="Times New Roman" w:hAnsi="Times New Roman" w:cs="Times New Roman"/>
          <w:sz w:val="24"/>
        </w:rPr>
        <w:t>. Dio è «pieno di gioia» (</w:t>
      </w:r>
      <w:r w:rsidRPr="00B31DDA">
        <w:rPr>
          <w:rFonts w:ascii="Times New Roman" w:hAnsi="Times New Roman" w:cs="Times New Roman"/>
          <w:i/>
          <w:iCs/>
          <w:sz w:val="24"/>
        </w:rPr>
        <w:t>Lc</w:t>
      </w:r>
      <w:r w:rsidRPr="00B31DDA">
        <w:rPr>
          <w:rFonts w:ascii="Times New Roman" w:hAnsi="Times New Roman" w:cs="Times New Roman"/>
          <w:sz w:val="24"/>
        </w:rPr>
        <w:t xml:space="preserve"> 15,5): la sua gioia nasce dal perdono, dalla vita che risorge, dal figlio che respira di nuovo l’aria di casa. La gioia di Gesù Buon Pastore non è una gioia </w:t>
      </w:r>
      <w:r w:rsidRPr="00B31DDA">
        <w:rPr>
          <w:rFonts w:ascii="Times New Roman" w:hAnsi="Times New Roman" w:cs="Times New Roman"/>
          <w:i/>
          <w:iCs/>
          <w:sz w:val="24"/>
        </w:rPr>
        <w:t>per sé</w:t>
      </w:r>
      <w:r w:rsidRPr="00B31DDA">
        <w:rPr>
          <w:rFonts w:ascii="Times New Roman" w:hAnsi="Times New Roman" w:cs="Times New Roman"/>
          <w:sz w:val="24"/>
        </w:rPr>
        <w:t xml:space="preserve">, ma è una gioia </w:t>
      </w:r>
      <w:r w:rsidRPr="00B31DDA">
        <w:rPr>
          <w:rFonts w:ascii="Times New Roman" w:hAnsi="Times New Roman" w:cs="Times New Roman"/>
          <w:i/>
          <w:iCs/>
          <w:sz w:val="24"/>
        </w:rPr>
        <w:t>per gli altri</w:t>
      </w:r>
      <w:r w:rsidRPr="00B31DDA">
        <w:rPr>
          <w:rFonts w:ascii="Times New Roman" w:hAnsi="Times New Roman" w:cs="Times New Roman"/>
          <w:sz w:val="24"/>
        </w:rPr>
        <w:t xml:space="preserve"> e </w:t>
      </w:r>
      <w:r w:rsidRPr="00B31DDA">
        <w:rPr>
          <w:rFonts w:ascii="Times New Roman" w:hAnsi="Times New Roman" w:cs="Times New Roman"/>
          <w:i/>
          <w:iCs/>
          <w:sz w:val="24"/>
        </w:rPr>
        <w:t>con gli altri</w:t>
      </w:r>
      <w:r w:rsidRPr="00B31DDA">
        <w:rPr>
          <w:rFonts w:ascii="Times New Roman" w:hAnsi="Times New Roman" w:cs="Times New Roman"/>
          <w:sz w:val="24"/>
        </w:rPr>
        <w:t xml:space="preserve">, la gioia vera dell’amore. Questa è anche la gioia del sacerdote. Egli viene trasformato dalla misericordia che </w:t>
      </w:r>
      <w:r w:rsidRPr="00B31DDA">
        <w:rPr>
          <w:rFonts w:ascii="Times New Roman" w:hAnsi="Times New Roman" w:cs="Times New Roman"/>
          <w:i/>
          <w:iCs/>
          <w:sz w:val="24"/>
        </w:rPr>
        <w:t>gratuitamente</w:t>
      </w:r>
      <w:r w:rsidRPr="00B31DDA">
        <w:rPr>
          <w:rFonts w:ascii="Times New Roman" w:hAnsi="Times New Roman" w:cs="Times New Roman"/>
          <w:sz w:val="24"/>
        </w:rPr>
        <w:t xml:space="preserve"> dona. Nella preghiera scopre la consolazione di Dio e sperimenta che nulla è più forte del suo amore. Per questo è sereno interiormente, ed è felice di essere un canale di misericordia, di avvicinare l’uomo al Cuore di Dio. La tristezza per lui non è normale, ma solo passeggera; la durezza gli è estranea, perché è pastore secondo il Cuore mite di Dio. 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Cari sacerdoti, nella Celebrazione eucaristica ritroviamo ogni giorno questa nostra identità di pastori. Ogni volta possiamo fare veramente nostre le sue parole: «</w:t>
      </w:r>
      <w:r w:rsidRPr="00B31DDA">
        <w:rPr>
          <w:rFonts w:ascii="Times New Roman" w:hAnsi="Times New Roman" w:cs="Times New Roman"/>
          <w:i/>
          <w:iCs/>
          <w:sz w:val="24"/>
        </w:rPr>
        <w:t>Questo è il mio corpo offerto in sacrificio per voi</w:t>
      </w:r>
      <w:r w:rsidRPr="00B31DDA">
        <w:rPr>
          <w:rFonts w:ascii="Times New Roman" w:hAnsi="Times New Roman" w:cs="Times New Roman"/>
          <w:sz w:val="24"/>
        </w:rPr>
        <w:t xml:space="preserve">». È il senso della nostra vita, sono le parole con cui, in un certo modo, possiamo rinnovare quotidianamente le promesse della nostra Ordinazione. Vi ringrazio per il vostro “sì”, e per tanti “sì” nascosti di tutti i giorni, che solo il Signore conosce. Vi ringrazio per il vostro “sì” a </w:t>
      </w:r>
      <w:r w:rsidRPr="00B31DDA">
        <w:rPr>
          <w:rFonts w:ascii="Times New Roman" w:hAnsi="Times New Roman" w:cs="Times New Roman"/>
          <w:i/>
          <w:iCs/>
          <w:sz w:val="24"/>
        </w:rPr>
        <w:t>donare la vita uniti a Gesù</w:t>
      </w:r>
      <w:r w:rsidRPr="00B31DDA">
        <w:rPr>
          <w:rFonts w:ascii="Times New Roman" w:hAnsi="Times New Roman" w:cs="Times New Roman"/>
          <w:sz w:val="24"/>
        </w:rPr>
        <w:t xml:space="preserve">: sta qui la sorgente pura della nostra gioia. </w:t>
      </w:r>
    </w:p>
    <w:p w:rsidR="00155518" w:rsidRPr="00B31DDA" w:rsidRDefault="00155518" w:rsidP="00155518">
      <w:pPr>
        <w:rPr>
          <w:rFonts w:ascii="Times New Roman" w:hAnsi="Times New Roman" w:cs="Times New Roman"/>
          <w:sz w:val="24"/>
        </w:rPr>
      </w:pPr>
      <w:r w:rsidRPr="00B31DDA">
        <w:rPr>
          <w:rFonts w:ascii="Times New Roman" w:hAnsi="Times New Roman" w:cs="Times New Roman"/>
          <w:sz w:val="24"/>
        </w:rPr>
        <w:t> </w:t>
      </w:r>
    </w:p>
    <w:p w:rsidR="003B484C" w:rsidRPr="00B31DDA" w:rsidRDefault="003B484C">
      <w:pPr>
        <w:rPr>
          <w:rFonts w:ascii="Times New Roman" w:hAnsi="Times New Roman" w:cs="Times New Roman"/>
          <w:sz w:val="24"/>
        </w:rPr>
      </w:pPr>
    </w:p>
    <w:sectPr w:rsidR="003B484C" w:rsidRPr="00B3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18"/>
    <w:rsid w:val="00155518"/>
    <w:rsid w:val="003B484C"/>
    <w:rsid w:val="004B7AFA"/>
    <w:rsid w:val="006B08AC"/>
    <w:rsid w:val="00920941"/>
    <w:rsid w:val="00B31DDA"/>
    <w:rsid w:val="00B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5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51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1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7234488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2016-06-06T16:30:00Z</cp:lastPrinted>
  <dcterms:created xsi:type="dcterms:W3CDTF">2016-06-06T16:16:00Z</dcterms:created>
  <dcterms:modified xsi:type="dcterms:W3CDTF">2016-06-08T09:38:00Z</dcterms:modified>
</cp:coreProperties>
</file>